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8A" w:rsidRPr="00661D8A" w:rsidRDefault="00661D8A" w:rsidP="00D70388">
      <w:pPr>
        <w:shd w:val="clear" w:color="auto" w:fill="FFFFFF"/>
        <w:spacing w:after="50" w:line="240" w:lineRule="auto"/>
        <w:ind w:firstLine="288"/>
        <w:jc w:val="both"/>
        <w:rPr>
          <w:rFonts w:ascii="Verdana" w:eastAsia="Times New Roman" w:hAnsi="Verdana" w:cs="Arial"/>
          <w:color w:val="2F2F2F"/>
          <w:sz w:val="20"/>
          <w:szCs w:val="20"/>
          <w:lang w:eastAsia="es-MX"/>
        </w:rPr>
      </w:pPr>
    </w:p>
    <w:p w:rsidR="00661D8A" w:rsidRPr="00D70388" w:rsidRDefault="00661D8A" w:rsidP="00487026">
      <w:pPr>
        <w:shd w:val="clear" w:color="auto" w:fill="FFFFFF"/>
        <w:spacing w:before="825" w:after="450" w:line="51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color w:val="55565A"/>
          <w:kern w:val="36"/>
          <w:sz w:val="28"/>
          <w:szCs w:val="28"/>
          <w:lang w:eastAsia="es-MX"/>
        </w:rPr>
      </w:pPr>
      <w:bookmarkStart w:id="0" w:name="_GoBack"/>
      <w:r w:rsidRPr="00D70388">
        <w:rPr>
          <w:rFonts w:ascii="Verdana" w:eastAsia="Times New Roman" w:hAnsi="Verdana" w:cs="Times New Roman"/>
          <w:b/>
          <w:color w:val="55565A"/>
          <w:kern w:val="36"/>
          <w:sz w:val="28"/>
          <w:szCs w:val="28"/>
          <w:lang w:eastAsia="es-MX"/>
        </w:rPr>
        <w:t>Guía de las Unidades Internas de Protección Civil</w:t>
      </w:r>
      <w:bookmarkEnd w:id="0"/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CONTENIDO: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OBJETIVO DE LA GUÍA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LA UNIDAD INTERNA DE PROTECCIÓN CIVIL Y GESTIÓN AMBIENTAL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a) Descripción.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FUNCIONES BÁSICAS DE LA UNIDAD INTERNA DE PROTECCIÓN CIVIL Y GESTIÓN AMBIENTAL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INTEGRACIÓN DE LA UNIDAD INTERNA DE PROTECCIÓN CIVIL Y GESTIÓN AMBIENTAL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a)Selección de Personal.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br/>
        <w:t>b) Organización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br/>
        <w:t>c) Redacción del Acta Constitutiva.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br/>
        <w:t>d) Adecuación del Reglamento Interno.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br/>
        <w:t>e) Ubicación de la Unidad Interna.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br/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ANEXOS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a) Organigrama de la Unidad Interna de Protección Civil y Gestión Ambiental.</w:t>
      </w:r>
      <w:r w:rsidRPr="00661D8A"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  <w:br/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b) Formato de Acta Constitutiva.</w:t>
      </w:r>
      <w:r w:rsidRPr="00661D8A"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  <w:br/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c) Señales y avisos de Protección Civil.</w:t>
      </w:r>
      <w:r w:rsidRPr="00661D8A"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  <w:br/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d) Diagrama de Evacuación y Sistema contra Incendios.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DIRIGIDO A: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LOS CC. TITULARES DE DEPENDENCIAS Y ENTIDADES, AUTORIDADES MUNICIPALES, ADMINISTRADORES, PROPIETARIOS, APODERADOS LEGALES, GERENTES, EMPRESARIOS Y PÚBLICO EN GENERAL.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MARCO JURIDICO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lastRenderedPageBreak/>
        <w:t>LA LEY No. 226 DE PROTECCIÓN CIVIL PARA EL ESTADO LIBRE Y SOBERANO DE VERACRUZ DE IGNACIO DE LA LLAVE, EN EL ARTÍCULO 58, CAPÍTULO OCTAVO DE LA PLANEACIÓN, PREVENCIÓN Y CULTURA DE LA PROTECCIÓN CIVIL ESTABLECE QUE: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 xml:space="preserve">Las dependencias y entidades del sector público federal ubicadas dentro del territorio del Estado, así como las del sector público estatal y municipal, los propietarios o poseedores de </w:t>
      </w:r>
      <w:r w:rsidR="00D70388"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fábricas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, industrias, comercios, oficinas, unidades habitacionales, clubes sociales, deportivos y de servicio, centros educativos, hospitales, teatros, cines, discotecas, sanatorios, terminales y estaciones de transporte de pasajeros y de carga, mercados, plazas comerciales, centrales de abasto, gaseras, gasolineras, almacenes, bodegas, y talleres que manejan o almacenen sustancias peligrosas, y los inmuebles que por su uso y destino reciban afluencia de personas o concentraciones masivas, deberán contar con una Unidad Interna que implementará el Programa correspondiente, de conformidad con los dispuesto en la Ley y los lineamientos de los Programas Estatal y Municipal así como lo establecido por la Secretaría de Protección Civil.</w:t>
      </w:r>
    </w:p>
    <w:p w:rsidR="00661D8A" w:rsidRPr="00D70388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color w:val="555555"/>
          <w:sz w:val="20"/>
          <w:szCs w:val="20"/>
          <w:lang w:eastAsia="es-MX"/>
        </w:rPr>
      </w:pPr>
      <w:r w:rsidRPr="00D70388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LEY NÚMERO 62 ESTATAL DE PROTECCIÓN AMBIENTAL</w:t>
      </w:r>
    </w:p>
    <w:p w:rsid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Sus disposiciones son de observancia obligatoria en el territorio del Estado y tienen por objeto, la conservación, la preservación y la restauración del equilibrio ecológico, la protección al ambiente y la procuración del desarrollo sustentable, de conformidad con las facultades que se derivan de la Ley General del Equilibrio Ecológico y la Protección al Ambiente y disposiciones que de ella emanen.</w:t>
      </w:r>
    </w:p>
    <w:p w:rsidR="00D70388" w:rsidRDefault="00D70388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</w:pPr>
    </w:p>
    <w:p w:rsidR="00D70388" w:rsidRPr="00661D8A" w:rsidRDefault="00D70388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</w:p>
    <w:p w:rsidR="00661D8A" w:rsidRPr="00661D8A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DESCRIPCIÓN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UNIDAD INTERNA DE PROTECCIÓN CIVIL Y GESTIÓN AMBIENTAL. LAS UNIDADES DEPENDIENTES DE LOS ÓRGANOS POLÍTICOS ADMINISTRATIVOS, RESPONSABLES DE ELABORAR, DESARROLLAR Y OPERAR LOS PROGRAMAS DE LA MATERIA EN EL ÁMBITO DE SU COMPETENCIA. (ARTÍCULO 3.- FRACCIÓN XLVI, CAPÍTULO PRIMERO, LEY 226 DE PROTECCIÓN CIVIL).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FUNCIONES BÁSICAS DE LA UNIDAD INTERNA DE PROTECCION CIVIL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De la Protección Civil: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lastRenderedPageBreak/>
        <w:t xml:space="preserve">Identificar y evaluar los riesgos internos y externos a los que están expuestos los inmuebles, población interna y externa, así como con su entorno (Internos: instalaciones Hidráulicas, sanitarias, eléctricas, y de gas </w:t>
      </w:r>
      <w:proofErr w:type="spellStart"/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l.p</w:t>
      </w:r>
      <w:proofErr w:type="spellEnd"/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., ventanales de gran dimensión, escaleras, objetos susceptibles de caer, lámparas, mobiliario, etc. Externos: lugares donde se fabriquen, almacenen, o se distribuyan sustancias consideradas como peligrosas, cables de alta tensión, anuncios gigantes, vialidades transitadas, edificios cercanos de gran dimensión, etc.).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Diseñar, elaborar, implementar, operar y evaluar el Programa Interno de Protección Civil, y los Planes de Emergencia Internos y Externos, de acuerdo a los riesgos detectados.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Identificar, ubicar, seleccionar y registrar los recursos humanos, materiales y financieros de que se dispone, (número de personal que integra las brigadas, extintores, hidrantes, señalización, alarmas, botiquines, sistema de comunicación, presupuesto económico para la adquisición y reposición de recursos materiales entre otros), para desarrollar y operar el Programa Interno de Protección Civil y mantener en operación la Unidad correspondiente.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Organizar las Brigadas Básicas de: primeros auxilios, búsqueda y rescate, evacuación de inmuebles y combate de conatos de incendio, como recursos operativos de la Unidad Interna.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Identificar y Promover en general la capacitación de todos los integrantes de la Unidad y en forma específica la de las Brigadas.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Establecer los medios de colaboración y coordinación con autoridades y organismos de los sectores público, privado y social, para su intervención oportuna en caso de emergencia.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Establecer y mantener el sistema de información y comunicación interno y externo que incluya desde los directorios de los integrantes de la Unidad Interna y los inventarios de recursos materiales, hasta los directorios de las autoridades y organismos de auxilio externo que se requieran, colocando los directorios en lugares visibles y de fácil acceso (Protección Civil Municipal, Seguridad Pública, Tránsito, Cruz Roja, Bomberos, etc.).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 xml:space="preserve">Realizar campañas de difusión internas, a fin de coadyuvar a la creación de una Cultura de autoprotección del personal que labora o acude a solicitar servicios en la dependencia, 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lastRenderedPageBreak/>
        <w:t>así como fomentar la participación de todo el personal en las actividades de protección civil.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Establecer un programa de revisión donde se instituyo la Unidad Interna de Protección Civil y Gestión Ambiental, creando un Comité encargado de la supervisión de las instalaciones en general, el cual promoverá y organizará ejercicios y simulacros que propicien la capacitación de todo el personal, ante la presencia de las principales calamidades de origen natural o humano posibles, dos veces al año.</w:t>
      </w:r>
    </w:p>
    <w:p w:rsidR="00661D8A" w:rsidRPr="00D70388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color w:val="555555"/>
          <w:sz w:val="20"/>
          <w:szCs w:val="20"/>
          <w:lang w:eastAsia="es-MX"/>
        </w:rPr>
      </w:pPr>
      <w:r w:rsidRPr="00D70388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SELECCIÓN DE PERSONAL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Los integrantes de la Unidad serán seleccionados del mismo personal que labora normalmente en la dependencia, institución, etc. destacando en su perfil el espíritu de servicio y colaboración.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ORGANIZACIÓN.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 (ANEXO 1)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TITULAR DE LA UNIDAD INTERNA DE PROTECCIÓN CIVIL Y GESTIÓN AMBIENTAL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 la máxima autoridad de la dependencia, institución, plantel educativo, empresa, etc., (Ejemplo: Director General, Gerente, Rector). Su función es la de aprobar y verificar que se cumplan las acciones especificadas en el Programa Interno de Protección Civil.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COORDINADOR GENERAL DE PROTECCIÓN CIVIL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 el encargado de desarrollar y ejecutar las acciones especificadas en el Programa de Protección Civil, en coordinación con los Jefes de Unidades Internas, Jefes de piso o área y Brigadistas.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JEFE DE LA UNIDAD INTERNA DE PROTECCIÓN CIVIL Y GESTIÓN AMBIENTAL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 el encargado de coordinar las acciones de Protección Civil especificadas en el Programa Interno correspondiente, dentro del inmueble del cual es responsable, notificando esas acciones al Coordinador de Protección Civil.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JEFES DE PISO O ÁREA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Son los encargados de coordinar las acciones de los brigadistas del piso o área que les corresponda.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BRIGADISTAS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lastRenderedPageBreak/>
        <w:t>Serán quienes deben desempeñar actividades específicas de Protección Civil de acuerdo al Programa Interno correspondiente. El número de brigadistas será de dos por cada 10 usuarios o más en casos especiales.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Las Brigadas básicas que se recomienda integrar son de: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Primeros Auxilios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Evacuación de Inmuebles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Búsqueda y Rescate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Combate de Conatos de Incendios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REDACCIÓN DE ACTA CONSTITUTIVA. 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(ANEXO 2)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Es el documento oficial en el cual queda inscrito el nombramiento de cada uno de los integrantes de la Unidad Interna de Protección Civil y Gestión Ambiental, comprometiéndose a cumplir con todas las tareas encomendadas.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ADECUACIÓN DEL REGLAMENTO INTERNO O DEL ORDENAMIENTO JURÍDICO CORRESPONDIENTE PARA INCLUIR LA MATERIA Y FUNCIÓN DE PROTECCIÓN CIVIL.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UBICAR A LA UNIDAD INTERNA DE PROTECCIÓN CIVIL Y GESTIÓN AMBIENTAL DENTRO DE LA ESTRUCTURA ORGANIZACIONAL DE LA DEPENDENCIA, ENTIDAD, ORGANISMO O INSTITUCIÓN DE QUE SE TRATE.</w:t>
      </w:r>
    </w:p>
    <w:p w:rsidR="00661D8A" w:rsidRPr="00661D8A" w:rsidRDefault="00661D8A" w:rsidP="00D70388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b/>
          <w:bCs/>
          <w:color w:val="808080"/>
          <w:sz w:val="20"/>
          <w:szCs w:val="20"/>
          <w:bdr w:val="none" w:sz="0" w:space="0" w:color="auto" w:frame="1"/>
          <w:lang w:eastAsia="es-MX"/>
        </w:rPr>
        <w:t>ELABORAR UN DIAGRAMA DE EVACUACIÓN Y SISTEMA CONTRA INCENDIOS DONDE ESTE UBICADA LA SEÑALIZACIÓN DE PROTECCIÓN CIVIL NECESARIA</w:t>
      </w: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. (ANEXO 3)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color w:val="808080"/>
          <w:sz w:val="20"/>
          <w:szCs w:val="20"/>
          <w:bdr w:val="none" w:sz="0" w:space="0" w:color="auto" w:frame="1"/>
          <w:lang w:eastAsia="es-MX"/>
        </w:rPr>
        <w:t>ANEXOS</w:t>
      </w:r>
    </w:p>
    <w:p w:rsidR="00661D8A" w:rsidRPr="00661D8A" w:rsidRDefault="00661D8A" w:rsidP="00661D8A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555555"/>
          <w:sz w:val="20"/>
          <w:szCs w:val="20"/>
          <w:lang w:eastAsia="es-MX"/>
        </w:rPr>
      </w:pPr>
      <w:r w:rsidRPr="00661D8A">
        <w:rPr>
          <w:rFonts w:ascii="Verdana" w:eastAsia="Times New Roman" w:hAnsi="Verdana" w:cs="Arial"/>
          <w:noProof/>
          <w:color w:val="808080"/>
          <w:sz w:val="20"/>
          <w:szCs w:val="20"/>
          <w:bdr w:val="none" w:sz="0" w:space="0" w:color="auto" w:frame="1"/>
          <w:lang w:eastAsia="es-MX"/>
        </w:rPr>
        <w:lastRenderedPageBreak/>
        <w:drawing>
          <wp:inline distT="0" distB="0" distL="0" distR="0">
            <wp:extent cx="5943600" cy="4705350"/>
            <wp:effectExtent l="0" t="0" r="0" b="0"/>
            <wp:docPr id="4" name="Imagen 4" descr="Organigrama U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grama 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09" w:rsidRPr="00661D8A" w:rsidRDefault="006A3809" w:rsidP="00661D8A">
      <w:pPr>
        <w:rPr>
          <w:rFonts w:ascii="Verdana" w:hAnsi="Verdana"/>
          <w:sz w:val="20"/>
          <w:szCs w:val="20"/>
        </w:rPr>
      </w:pPr>
    </w:p>
    <w:sectPr w:rsidR="006A3809" w:rsidRPr="00661D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DD" w:rsidRDefault="00695FDD" w:rsidP="00661D8A">
      <w:pPr>
        <w:spacing w:after="0" w:line="240" w:lineRule="auto"/>
      </w:pPr>
      <w:r>
        <w:separator/>
      </w:r>
    </w:p>
  </w:endnote>
  <w:endnote w:type="continuationSeparator" w:id="0">
    <w:p w:rsidR="00695FDD" w:rsidRDefault="00695FDD" w:rsidP="006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 Semi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26" w:rsidRDefault="00487026">
    <w:pPr>
      <w:pStyle w:val="Piedepgina"/>
    </w:pPr>
    <w:r w:rsidRPr="00736796">
      <w:rPr>
        <w:noProof/>
        <w:lang w:eastAsia="es-MX"/>
      </w:rPr>
      <w:drawing>
        <wp:inline distT="0" distB="0" distL="0" distR="0" wp14:anchorId="6E8318B3" wp14:editId="36578DA1">
          <wp:extent cx="500834" cy="551225"/>
          <wp:effectExtent l="0" t="0" r="0" b="1270"/>
          <wp:docPr id="17" name="1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936" b="75145" l="83859" r="100000">
                                <a14:foregroundMark x1="92812" y1="45087" x2="93569" y2="40462"/>
                                <a14:foregroundMark x1="97478" y1="23121" x2="98613" y2="17341"/>
                                <a14:foregroundMark x1="87768" y1="23121" x2="89155" y2="16763"/>
                                <a14:foregroundMark x1="87894" y1="68786" x2="89029" y2="61272"/>
                                <a14:foregroundMark x1="97478" y1="67052" x2="98613" y2="6185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10" b="23441"/>
                  <a:stretch/>
                </pic:blipFill>
                <pic:spPr>
                  <a:xfrm>
                    <a:off x="0" y="0"/>
                    <a:ext cx="500834" cy="55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228">
      <w:rPr>
        <w:noProof/>
        <w:spacing w:val="4"/>
        <w:sz w:val="16"/>
        <w:szCs w:val="16"/>
        <w:lang w:eastAsia="es-MX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2A5F599" wp14:editId="03CB994C">
              <wp:simplePos x="0" y="0"/>
              <wp:positionH relativeFrom="page">
                <wp:posOffset>381001</wp:posOffset>
              </wp:positionH>
              <wp:positionV relativeFrom="page">
                <wp:posOffset>9201150</wp:posOffset>
              </wp:positionV>
              <wp:extent cx="2000250" cy="702945"/>
              <wp:effectExtent l="0" t="0" r="0" b="0"/>
              <wp:wrapTopAndBottom distT="152400" distB="152400"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7029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87026" w:rsidRDefault="00487026" w:rsidP="00661D8A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  <w:t xml:space="preserve">Carretera Federal Xalapa-Veracruz Kilómetro 1+900, </w:t>
                          </w:r>
                        </w:p>
                        <w:p w:rsidR="00487026" w:rsidRPr="00736796" w:rsidRDefault="00487026" w:rsidP="00661D8A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  <w:t>Col Fuentes de las Ánimas</w:t>
                          </w:r>
                        </w:p>
                        <w:p w:rsidR="00487026" w:rsidRDefault="00487026" w:rsidP="00661D8A">
                          <w:pPr>
                            <w:pStyle w:val="Cuerpo"/>
                            <w:spacing w:line="288" w:lineRule="auto"/>
                            <w:rPr>
                              <w:rFonts w:ascii="Panton ExtraBold" w:eastAsia="Panton" w:hAnsi="Panton ExtraBold" w:cs="Panton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  <w:t>CP 91190</w:t>
                          </w:r>
                          <w:r w:rsidRPr="00736796"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  <w:t>, Xalapa, Veracruz</w:t>
                          </w:r>
                          <w:r w:rsidRPr="00736796">
                            <w:rPr>
                              <w:rStyle w:val="Ninguno"/>
                              <w:rFonts w:ascii="Arial Unicode MS" w:hAnsi="Arial Unicode MS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Style w:val="Ninguno"/>
                              <w:rFonts w:ascii="Panton SemiBold" w:hAnsi="Panton SemiBold"/>
                              <w:sz w:val="12"/>
                              <w:szCs w:val="12"/>
                            </w:rPr>
                            <w:t>Tel. 01 228 812 5160</w:t>
                          </w:r>
                          <w:r w:rsidRPr="00736796">
                            <w:rPr>
                              <w:rStyle w:val="Ninguno"/>
                              <w:rFonts w:ascii="Arial Unicode MS" w:hAnsi="Arial Unicode MS"/>
                              <w:sz w:val="12"/>
                              <w:szCs w:val="12"/>
                            </w:rPr>
                            <w:br/>
                          </w:r>
                          <w:hyperlink r:id="rId3" w:history="1">
                            <w:r w:rsidRPr="0003383E">
                              <w:rPr>
                                <w:rStyle w:val="Hipervnculo"/>
                                <w:rFonts w:ascii="Panton ExtraBold" w:eastAsia="Panton" w:hAnsi="Panton ExtraBold" w:cs="Panton"/>
                                <w:sz w:val="12"/>
                                <w:szCs w:val="12"/>
                              </w:rPr>
                              <w:t>www.espacioseducativos.gob.mx</w:t>
                            </w:r>
                          </w:hyperlink>
                        </w:p>
                        <w:p w:rsidR="00487026" w:rsidRPr="00DB0A97" w:rsidRDefault="00487026" w:rsidP="00661D8A">
                          <w:pPr>
                            <w:pStyle w:val="Cuerpo"/>
                            <w:spacing w:line="288" w:lineRule="auto"/>
                            <w:rPr>
                              <w:rFonts w:ascii="Panton ExtraBold" w:eastAsia="Panton" w:hAnsi="Panton ExtraBold" w:cs="Panto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5F59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30pt;margin-top:724.5pt;width:157.5pt;height:55.3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" filled="f" stroked="f" strokeweight="1pt">
              <v:stroke miterlimit="4"/>
              <v:textbox inset="4pt,4pt,4pt,4pt">
                <w:txbxContent>
                  <w:p w:rsidR="00661D8A" w:rsidRDefault="00661D8A" w:rsidP="00661D8A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  <w:t xml:space="preserve">Carretera Federal Xalapa-Veracruz Kilómetro 1+900, </w:t>
                    </w:r>
                  </w:p>
                  <w:p w:rsidR="00661D8A" w:rsidRPr="00736796" w:rsidRDefault="00661D8A" w:rsidP="00661D8A">
                    <w:pPr>
                      <w:pStyle w:val="Cuerpo"/>
                      <w:spacing w:line="288" w:lineRule="auto"/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  <w:t>Col Fuentes de las Ánimas</w:t>
                    </w:r>
                  </w:p>
                  <w:p w:rsidR="00661D8A" w:rsidRDefault="00661D8A" w:rsidP="00661D8A">
                    <w:pPr>
                      <w:pStyle w:val="Cuerpo"/>
                      <w:spacing w:line="288" w:lineRule="auto"/>
                      <w:rPr>
                        <w:rFonts w:ascii="Panton ExtraBold" w:eastAsia="Panton" w:hAnsi="Panton ExtraBold" w:cs="Panton"/>
                        <w:sz w:val="12"/>
                        <w:szCs w:val="12"/>
                      </w:rPr>
                    </w:pPr>
                    <w:r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  <w:t>CP 91190</w:t>
                    </w:r>
                    <w:r w:rsidRPr="00736796"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  <w:t>, Xalapa, Veracruz</w:t>
                    </w:r>
                    <w:r w:rsidRPr="00736796">
                      <w:rPr>
                        <w:rStyle w:val="Ninguno"/>
                        <w:rFonts w:ascii="Arial Unicode MS" w:hAnsi="Arial Unicode MS"/>
                        <w:sz w:val="12"/>
                        <w:szCs w:val="12"/>
                      </w:rPr>
                      <w:br/>
                    </w:r>
                    <w:r>
                      <w:rPr>
                        <w:rStyle w:val="Ninguno"/>
                        <w:rFonts w:ascii="Panton SemiBold" w:hAnsi="Panton SemiBold"/>
                        <w:sz w:val="12"/>
                        <w:szCs w:val="12"/>
                      </w:rPr>
                      <w:t>Tel. 01 228 812 5160</w:t>
                    </w:r>
                    <w:r w:rsidRPr="00736796">
                      <w:rPr>
                        <w:rStyle w:val="Ninguno"/>
                        <w:rFonts w:ascii="Arial Unicode MS" w:hAnsi="Arial Unicode MS"/>
                        <w:sz w:val="12"/>
                        <w:szCs w:val="12"/>
                      </w:rPr>
                      <w:br/>
                    </w:r>
                    <w:hyperlink r:id="rId4" w:history="1">
                      <w:r w:rsidRPr="0003383E">
                        <w:rPr>
                          <w:rStyle w:val="Hipervnculo"/>
                          <w:rFonts w:ascii="Panton ExtraBold" w:eastAsia="Panton" w:hAnsi="Panton ExtraBold" w:cs="Panton"/>
                          <w:sz w:val="12"/>
                          <w:szCs w:val="12"/>
                        </w:rPr>
                        <w:t>www.espacioseducativos.gob.mx</w:t>
                      </w:r>
                    </w:hyperlink>
                  </w:p>
                  <w:p w:rsidR="00661D8A" w:rsidRPr="00DB0A97" w:rsidRDefault="00661D8A" w:rsidP="00661D8A">
                    <w:pPr>
                      <w:pStyle w:val="Cuerpo"/>
                      <w:spacing w:line="288" w:lineRule="auto"/>
                      <w:rPr>
                        <w:rFonts w:ascii="Panton ExtraBold" w:eastAsia="Panton" w:hAnsi="Panton ExtraBold" w:cs="Panton"/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DD" w:rsidRDefault="00695FDD" w:rsidP="00661D8A">
      <w:pPr>
        <w:spacing w:after="0" w:line="240" w:lineRule="auto"/>
      </w:pPr>
      <w:r>
        <w:separator/>
      </w:r>
    </w:p>
  </w:footnote>
  <w:footnote w:type="continuationSeparator" w:id="0">
    <w:p w:rsidR="00695FDD" w:rsidRDefault="00695FDD" w:rsidP="0066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26" w:rsidRDefault="00487026">
    <w:pPr>
      <w:pStyle w:val="Encabezado"/>
    </w:pPr>
    <w:r>
      <w:rPr>
        <w:noProof/>
        <w:lang w:eastAsia="es-MX"/>
      </w:rPr>
      <w:drawing>
        <wp:inline distT="0" distB="0" distL="0" distR="0" wp14:anchorId="4B71472C" wp14:editId="53C443B7">
          <wp:extent cx="5612130" cy="510449"/>
          <wp:effectExtent l="0" t="0" r="0" b="4445"/>
          <wp:docPr id="2" name="Imagen 2" descr="E:\IEEV\Imagenes pagina\logos-para-for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EEV\Imagenes pagina\logos-para-form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1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A"/>
    <w:rsid w:val="001E3956"/>
    <w:rsid w:val="002A5D62"/>
    <w:rsid w:val="00487026"/>
    <w:rsid w:val="00661D8A"/>
    <w:rsid w:val="00695FDD"/>
    <w:rsid w:val="006A3809"/>
    <w:rsid w:val="00D70388"/>
    <w:rsid w:val="00E3114F"/>
    <w:rsid w:val="00E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97497-A51E-49BF-9D0F-3F074A4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61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D8A"/>
  </w:style>
  <w:style w:type="paragraph" w:styleId="Piedepgina">
    <w:name w:val="footer"/>
    <w:basedOn w:val="Normal"/>
    <w:link w:val="PiedepginaCar"/>
    <w:uiPriority w:val="99"/>
    <w:unhideWhenUsed/>
    <w:rsid w:val="00661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D8A"/>
  </w:style>
  <w:style w:type="paragraph" w:customStyle="1" w:styleId="Cuerpo">
    <w:name w:val="Cuerpo"/>
    <w:rsid w:val="00661D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661D8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61D8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1D8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6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6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4">
          <w:marLeft w:val="0"/>
          <w:marRight w:val="0"/>
          <w:marTop w:val="101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5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06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546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06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95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84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529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809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686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083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3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49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021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268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16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65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885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435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77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19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26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42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047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345">
          <w:marLeft w:val="576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900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1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25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32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08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6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6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0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72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22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8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34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86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5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88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255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5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7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38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74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9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36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37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39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659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802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628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69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497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887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464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72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814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645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971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289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8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383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94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80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88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060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403">
          <w:marLeft w:val="576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127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52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6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52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12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2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1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01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927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3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0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5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9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66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6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30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1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83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35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25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252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14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235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77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09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7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7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3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0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540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55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79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99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276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904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82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0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3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8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02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4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6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343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69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4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267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78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25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71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4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849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6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620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452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428">
          <w:marLeft w:val="57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27">
          <w:marLeft w:val="57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228">
          <w:marLeft w:val="57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667">
          <w:marLeft w:val="57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202">
          <w:marLeft w:val="576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24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6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03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29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3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62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80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2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60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63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40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73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5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233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06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1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54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76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171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284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59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168">
          <w:marLeft w:val="57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354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739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18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76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01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239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218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16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4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33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86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5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7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0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22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1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0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34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736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110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91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262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635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05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550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53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738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078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54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24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40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711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33">
          <w:marLeft w:val="576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9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9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1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10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85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7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982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75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601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27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477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9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830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375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220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24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27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24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303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1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07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03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935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773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11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94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54">
          <w:marLeft w:val="576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1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3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2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4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4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6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63">
          <w:marLeft w:val="57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4">
          <w:marLeft w:val="57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20">
          <w:marLeft w:val="57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749">
          <w:marLeft w:val="57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704">
          <w:marLeft w:val="57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9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1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6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8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48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1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6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7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05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1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23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82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94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928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994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657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390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022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64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66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78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2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08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11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49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0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09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4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62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56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95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3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0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3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6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2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74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63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12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5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72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54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24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1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59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8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6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02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3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3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923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1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67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1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4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4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39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18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47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40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7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3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24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8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74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37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18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6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4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94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9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5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5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11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8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867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61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537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638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501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699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582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96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98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6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84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8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65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22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66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8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69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48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9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6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38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339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70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532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696">
          <w:marLeft w:val="57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71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32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1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4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82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5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01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42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41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5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64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14">
          <w:marLeft w:val="0"/>
          <w:marRight w:val="0"/>
          <w:marTop w:val="101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874">
          <w:marLeft w:val="0"/>
          <w:marRight w:val="0"/>
          <w:marTop w:val="101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8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83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88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3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22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2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2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8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9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66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9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5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54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65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0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33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6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cruz.gob.mx/proteccioncivil/wp-content/uploads/sites/5/2011/10/Organigrama-UI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pacioseducativos.gob.mx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hyperlink" Target="http://www.espacioseducativo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Ceci</cp:lastModifiedBy>
  <cp:revision>2</cp:revision>
  <dcterms:created xsi:type="dcterms:W3CDTF">2019-03-25T22:22:00Z</dcterms:created>
  <dcterms:modified xsi:type="dcterms:W3CDTF">2019-03-25T22:22:00Z</dcterms:modified>
</cp:coreProperties>
</file>